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98" w:rsidRDefault="00B12E98" w:rsidP="00B12E98">
      <w:pPr>
        <w:spacing w:after="0"/>
        <w:jc w:val="center"/>
      </w:pPr>
      <w:r>
        <w:t>Summary of STEM FIG Discussion</w:t>
      </w:r>
    </w:p>
    <w:p w:rsidR="00B12E98" w:rsidRDefault="00B12E98" w:rsidP="00B12E98">
      <w:pPr>
        <w:spacing w:after="0"/>
        <w:jc w:val="center"/>
      </w:pPr>
      <w:r>
        <w:t>April 30</w:t>
      </w:r>
      <w:r>
        <w:t>, 2019</w:t>
      </w:r>
    </w:p>
    <w:p w:rsidR="00B12E98" w:rsidRDefault="00B12E98" w:rsidP="00B12E98">
      <w:pPr>
        <w:spacing w:after="0"/>
        <w:jc w:val="center"/>
      </w:pPr>
    </w:p>
    <w:p w:rsidR="00B12E98" w:rsidRPr="00B12E98" w:rsidRDefault="00B12E98" w:rsidP="00B12E98">
      <w:pPr>
        <w:spacing w:after="0"/>
        <w:rPr>
          <w:u w:val="single"/>
        </w:rPr>
      </w:pPr>
      <w:r w:rsidRPr="00B12E98">
        <w:rPr>
          <w:b/>
          <w:u w:val="single"/>
        </w:rPr>
        <w:t>Topic:</w:t>
      </w:r>
      <w:r w:rsidRPr="00B12E98">
        <w:rPr>
          <w:u w:val="single"/>
        </w:rPr>
        <w:t xml:space="preserve"> </w:t>
      </w:r>
    </w:p>
    <w:p w:rsidR="00B12E98" w:rsidRDefault="00B12E98" w:rsidP="00B12E98">
      <w:pPr>
        <w:spacing w:after="0"/>
      </w:pPr>
    </w:p>
    <w:p w:rsidR="00B12E98" w:rsidRDefault="00B12E98" w:rsidP="00B12E98">
      <w:pPr>
        <w:spacing w:after="0"/>
      </w:pPr>
      <w:r>
        <w:t>Discussion of plans for a study of challenges to and strategies for student success in STEM at KCC</w:t>
      </w:r>
    </w:p>
    <w:p w:rsidR="00B12E98" w:rsidRDefault="00B12E98" w:rsidP="00B12E98">
      <w:pPr>
        <w:spacing w:after="0"/>
      </w:pPr>
    </w:p>
    <w:p w:rsidR="00B12E98" w:rsidRPr="00B12E98" w:rsidRDefault="00B12E98" w:rsidP="00B12E98">
      <w:pPr>
        <w:spacing w:after="0"/>
        <w:rPr>
          <w:u w:val="single"/>
        </w:rPr>
      </w:pPr>
      <w:r w:rsidRPr="00B12E98">
        <w:rPr>
          <w:b/>
          <w:u w:val="single"/>
        </w:rPr>
        <w:t>Goal:</w:t>
      </w:r>
      <w:r w:rsidRPr="00B12E98">
        <w:rPr>
          <w:u w:val="single"/>
        </w:rPr>
        <w:t xml:space="preserve"> </w:t>
      </w:r>
    </w:p>
    <w:p w:rsidR="00B12E98" w:rsidRDefault="00B12E98" w:rsidP="00B12E98">
      <w:pPr>
        <w:spacing w:after="0"/>
      </w:pPr>
    </w:p>
    <w:p w:rsidR="00B12E98" w:rsidRDefault="00B12E98" w:rsidP="00B12E98">
      <w:pPr>
        <w:spacing w:after="0"/>
      </w:pPr>
      <w:r>
        <w:t xml:space="preserve">Identify obstacles and challenges to student success in STEM at KCC, and determine to what extent evidence-based strategies </w:t>
      </w:r>
      <w:proofErr w:type="gramStart"/>
      <w:r>
        <w:t>are employed</w:t>
      </w:r>
      <w:proofErr w:type="gramEnd"/>
      <w:r>
        <w:t xml:space="preserve"> at KCC to address these challenges</w:t>
      </w:r>
    </w:p>
    <w:p w:rsidR="00B12E98" w:rsidRDefault="00B12E98" w:rsidP="00B12E98">
      <w:pPr>
        <w:spacing w:after="0"/>
      </w:pPr>
    </w:p>
    <w:p w:rsidR="00B12E98" w:rsidRPr="00B12E98" w:rsidRDefault="00B12E98" w:rsidP="00B12E98">
      <w:pPr>
        <w:spacing w:after="0"/>
        <w:rPr>
          <w:b/>
          <w:u w:val="single"/>
        </w:rPr>
      </w:pPr>
      <w:r w:rsidRPr="00B12E98">
        <w:rPr>
          <w:b/>
          <w:u w:val="single"/>
        </w:rPr>
        <w:t>Challenges:</w:t>
      </w:r>
    </w:p>
    <w:p w:rsidR="00B12E98" w:rsidRDefault="00B12E98" w:rsidP="00B12E98">
      <w:pPr>
        <w:spacing w:after="0"/>
      </w:pP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Gender or racial achievement gap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Faculty mindset (fixed vs. growth)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Student mindset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O</w:t>
      </w:r>
      <w:bookmarkStart w:id="0" w:name="_GoBack"/>
      <w:bookmarkEnd w:id="0"/>
      <w:r>
        <w:t>thers?</w:t>
      </w:r>
    </w:p>
    <w:p w:rsidR="00B12E98" w:rsidRDefault="00B12E98" w:rsidP="00B12E98">
      <w:pPr>
        <w:spacing w:after="0"/>
      </w:pPr>
    </w:p>
    <w:p w:rsidR="00B12E98" w:rsidRDefault="00B12E98" w:rsidP="00B12E98">
      <w:pPr>
        <w:spacing w:after="0"/>
      </w:pPr>
    </w:p>
    <w:p w:rsidR="00B12E98" w:rsidRPr="00B12E98" w:rsidRDefault="00B12E98" w:rsidP="00B12E98">
      <w:pPr>
        <w:spacing w:after="0"/>
        <w:rPr>
          <w:b/>
          <w:u w:val="single"/>
        </w:rPr>
      </w:pPr>
      <w:r w:rsidRPr="00B12E98">
        <w:rPr>
          <w:b/>
          <w:u w:val="single"/>
        </w:rPr>
        <w:t>Strategies employed at KCC:</w:t>
      </w:r>
    </w:p>
    <w:p w:rsidR="00B12E98" w:rsidRDefault="00B12E98" w:rsidP="00B12E98">
      <w:pPr>
        <w:spacing w:after="0"/>
      </w:pP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Timing of pre-requisites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Contextualized math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Learning communities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Authentic research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Targeted faculty development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Others?</w:t>
      </w:r>
    </w:p>
    <w:p w:rsidR="00B12E98" w:rsidRDefault="00B12E98" w:rsidP="00B12E98">
      <w:pPr>
        <w:spacing w:after="0"/>
      </w:pPr>
    </w:p>
    <w:p w:rsidR="00B12E98" w:rsidRDefault="00B12E98" w:rsidP="00B12E98">
      <w:pPr>
        <w:spacing w:after="0"/>
      </w:pPr>
    </w:p>
    <w:p w:rsidR="00B12E98" w:rsidRPr="00B12E98" w:rsidRDefault="00B12E98" w:rsidP="00B12E98">
      <w:pPr>
        <w:spacing w:after="0"/>
        <w:rPr>
          <w:b/>
          <w:u w:val="single"/>
        </w:rPr>
      </w:pPr>
      <w:r w:rsidRPr="00B12E98">
        <w:rPr>
          <w:b/>
          <w:u w:val="single"/>
        </w:rPr>
        <w:t>Planning:</w:t>
      </w:r>
    </w:p>
    <w:p w:rsidR="00B12E98" w:rsidRDefault="00B12E98" w:rsidP="00B12E98">
      <w:pPr>
        <w:spacing w:after="0"/>
      </w:pP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Identify additional challenges at KCC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Identify tools to assess whether or to what extent these exist at KCC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Identify additional strategies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Identify methods to asses to what extent or with what efficacy these are employed at KCC</w:t>
      </w:r>
    </w:p>
    <w:p w:rsidR="00B12E98" w:rsidRDefault="00B12E98" w:rsidP="00B12E98">
      <w:pPr>
        <w:spacing w:after="0"/>
      </w:pPr>
    </w:p>
    <w:p w:rsidR="00B12E98" w:rsidRPr="00B12E98" w:rsidRDefault="00B12E98" w:rsidP="00B12E98">
      <w:pPr>
        <w:spacing w:after="0"/>
        <w:rPr>
          <w:b/>
          <w:u w:val="single"/>
        </w:rPr>
      </w:pPr>
      <w:r w:rsidRPr="00B12E98">
        <w:rPr>
          <w:b/>
          <w:u w:val="single"/>
        </w:rPr>
        <w:t>Resources:</w:t>
      </w:r>
    </w:p>
    <w:p w:rsidR="00B12E98" w:rsidRDefault="00B12E98" w:rsidP="00B12E98">
      <w:pPr>
        <w:spacing w:after="0"/>
      </w:pP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Students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Faculty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IR</w:t>
      </w:r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proofErr w:type="spellStart"/>
      <w:r>
        <w:t>KCeL</w:t>
      </w:r>
      <w:proofErr w:type="spellEnd"/>
    </w:p>
    <w:p w:rsidR="00B12E98" w:rsidRDefault="00B12E98" w:rsidP="00B12E98">
      <w:pPr>
        <w:pStyle w:val="ListParagraph"/>
        <w:numPr>
          <w:ilvl w:val="0"/>
          <w:numId w:val="1"/>
        </w:numPr>
        <w:spacing w:after="0"/>
      </w:pPr>
      <w:r>
        <w:t>KCTL</w:t>
      </w:r>
    </w:p>
    <w:sectPr w:rsidR="00B12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463C"/>
    <w:multiLevelType w:val="hybridMultilevel"/>
    <w:tmpl w:val="069629F0"/>
    <w:lvl w:ilvl="0" w:tplc="F7A419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98"/>
    <w:rsid w:val="00B12E98"/>
    <w:rsid w:val="00C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7B5E"/>
  <w15:chartTrackingRefBased/>
  <w15:docId w15:val="{50132A57-1161-4D6F-AE19-0D60E018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Polizzotto</dc:creator>
  <cp:keywords/>
  <dc:description/>
  <cp:lastModifiedBy>Kristin Polizzotto</cp:lastModifiedBy>
  <cp:revision>1</cp:revision>
  <dcterms:created xsi:type="dcterms:W3CDTF">2019-04-30T15:05:00Z</dcterms:created>
  <dcterms:modified xsi:type="dcterms:W3CDTF">2019-04-30T15:12:00Z</dcterms:modified>
</cp:coreProperties>
</file>